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5571"/>
      </w:tblGrid>
      <w:tr w:rsidR="005D618F">
        <w:trPr>
          <w:trHeight w:val="983"/>
        </w:trPr>
        <w:tc>
          <w:tcPr>
            <w:tcW w:w="4673" w:type="dxa"/>
          </w:tcPr>
          <w:p w:rsidR="005D618F" w:rsidRDefault="00E70EF7">
            <w:pPr>
              <w:pStyle w:val="a3"/>
              <w:spacing w:after="0" w:line="240" w:lineRule="auto"/>
              <w:jc w:val="left"/>
              <w:rPr>
                <w:rFonts w:ascii="宋体" w:eastAsia="宋体" w:hAnsi="宋体" w:cs="方正小标宋_GBK"/>
                <w:lang w:eastAsia="zh-CN"/>
              </w:rPr>
            </w:pPr>
            <w:bookmarkStart w:id="0" w:name="_GoBack"/>
            <w:bookmarkEnd w:id="0"/>
            <w:r>
              <w:rPr>
                <w:rFonts w:ascii="宋体" w:eastAsia="宋体" w:hAnsi="宋体" w:cs="方正小标宋_GBK"/>
                <w:noProof/>
                <w:lang w:eastAsia="zh-CN"/>
              </w:rPr>
              <w:drawing>
                <wp:inline distT="0" distB="0" distL="0" distR="0">
                  <wp:extent cx="2095500" cy="594360"/>
                  <wp:effectExtent l="0" t="0" r="0" b="0"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5D618F" w:rsidRDefault="00E70EF7">
            <w:pPr>
              <w:pStyle w:val="a3"/>
              <w:spacing w:after="0" w:line="240" w:lineRule="auto"/>
              <w:jc w:val="center"/>
              <w:rPr>
                <w:rFonts w:ascii="宋体" w:eastAsia="宋体" w:hAnsi="宋体" w:cs="方正小标宋_GBK"/>
                <w:lang w:eastAsia="zh-CN"/>
              </w:rPr>
            </w:pPr>
            <w:r>
              <w:rPr>
                <w:rFonts w:ascii="宋体" w:eastAsia="宋体" w:hAnsi="宋体" w:cs="方正小标宋_GBK"/>
                <w:noProof/>
                <w:lang w:eastAsia="zh-CN"/>
              </w:rPr>
              <w:drawing>
                <wp:inline distT="0" distB="0" distL="0" distR="0">
                  <wp:extent cx="3400425" cy="624205"/>
                  <wp:effectExtent l="0" t="0" r="0" b="4445"/>
                  <wp:docPr id="102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2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425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618F" w:rsidRDefault="005D618F">
      <w:pPr>
        <w:pStyle w:val="a3"/>
        <w:spacing w:after="0" w:line="240" w:lineRule="auto"/>
        <w:ind w:firstLineChars="50" w:firstLine="140"/>
        <w:jc w:val="center"/>
        <w:rPr>
          <w:rFonts w:ascii="宋体" w:eastAsia="宋体" w:hAnsi="宋体" w:cs="方正小标宋_GBK"/>
          <w:lang w:eastAsia="zh-CN"/>
        </w:rPr>
      </w:pPr>
    </w:p>
    <w:p w:rsidR="005D618F" w:rsidRDefault="00E70EF7">
      <w:pPr>
        <w:pStyle w:val="a3"/>
        <w:spacing w:after="0" w:line="240" w:lineRule="auto"/>
        <w:jc w:val="center"/>
        <w:rPr>
          <w:rFonts w:ascii="宋体" w:eastAsia="宋体" w:hAnsi="宋体" w:cs="方正小标宋_GBK"/>
          <w:color w:val="262626"/>
          <w:sz w:val="36"/>
          <w:lang w:eastAsia="zh-CN"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0000FF"/>
            </w14:solidFill>
            <w14:prstDash w14:val="solid"/>
            <w14:round/>
          </w14:textOutline>
        </w:rPr>
      </w:pPr>
      <w:r>
        <w:rPr>
          <w:rFonts w:ascii="宋体" w:eastAsia="宋体" w:hAnsi="宋体" w:cs="方正小标宋_GBK" w:hint="eastAsia"/>
          <w:color w:val="262626"/>
          <w:sz w:val="36"/>
          <w:lang w:eastAsia="zh-CN"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 关于联合举办线上第一届</w:t>
      </w:r>
      <w:r>
        <w:rPr>
          <w:rFonts w:ascii="宋体" w:eastAsia="宋体" w:hAnsi="宋体" w:cs="方正小标宋_GBK"/>
          <w:color w:val="262626"/>
          <w:sz w:val="36"/>
          <w:lang w:eastAsia="zh-CN"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0000FF"/>
            </w14:solidFill>
            <w14:prstDash w14:val="solid"/>
            <w14:round/>
          </w14:textOutline>
        </w:rPr>
        <w:t>中新</w:t>
      </w:r>
      <w:r>
        <w:rPr>
          <w:rFonts w:ascii="宋体" w:eastAsia="宋体" w:hAnsi="宋体" w:cs="方正小标宋_GBK" w:hint="eastAsia"/>
          <w:color w:val="262626"/>
          <w:sz w:val="36"/>
          <w:lang w:eastAsia="zh-CN"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0000FF"/>
            </w14:solidFill>
            <w14:prstDash w14:val="solid"/>
            <w14:round/>
          </w14:textOutline>
        </w:rPr>
        <w:t>食品贸易与物流企业对接洽谈会的通知</w:t>
      </w:r>
    </w:p>
    <w:p w:rsidR="005D618F" w:rsidRDefault="005D618F">
      <w:pPr>
        <w:spacing w:after="0" w:line="240" w:lineRule="auto"/>
        <w:rPr>
          <w:lang w:val="en-US"/>
        </w:rPr>
      </w:pPr>
    </w:p>
    <w:p w:rsidR="005D618F" w:rsidRDefault="005D618F">
      <w:pPr>
        <w:spacing w:after="0" w:line="240" w:lineRule="auto"/>
        <w:ind w:firstLineChars="200" w:firstLine="560"/>
        <w:rPr>
          <w:rFonts w:ascii="宋体" w:hAnsi="宋体" w:cs="仿宋_GB2312"/>
          <w:sz w:val="28"/>
          <w:szCs w:val="28"/>
        </w:rPr>
      </w:pPr>
    </w:p>
    <w:p w:rsidR="005D618F" w:rsidRDefault="00E70EF7">
      <w:pPr>
        <w:spacing w:after="0" w:line="240" w:lineRule="auto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各会员单位：</w:t>
      </w:r>
    </w:p>
    <w:p w:rsidR="005D618F" w:rsidRDefault="005D618F">
      <w:pPr>
        <w:spacing w:after="0" w:line="240" w:lineRule="auto"/>
        <w:rPr>
          <w:sz w:val="16"/>
          <w:szCs w:val="16"/>
        </w:rPr>
      </w:pPr>
    </w:p>
    <w:p w:rsidR="005D618F" w:rsidRDefault="00E70EF7">
      <w:pPr>
        <w:spacing w:after="0" w:line="240" w:lineRule="auto"/>
        <w:ind w:firstLineChars="200" w:firstLine="56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在新冠肺炎疫情对全球和新加坡经济带来较大冲击的背景下，如何平稳度过疫期、谋求更好发展是</w:t>
      </w:r>
      <w:r>
        <w:rPr>
          <w:rFonts w:ascii="宋体" w:hAnsi="宋体" w:cs="仿宋_GB2312"/>
          <w:sz w:val="28"/>
          <w:szCs w:val="28"/>
          <w:lang w:val="en-US"/>
        </w:rPr>
        <w:t>中新</w:t>
      </w:r>
      <w:r>
        <w:rPr>
          <w:rFonts w:ascii="宋体" w:hAnsi="宋体" w:cs="仿宋_GB2312" w:hint="eastAsia"/>
          <w:sz w:val="28"/>
          <w:szCs w:val="28"/>
        </w:rPr>
        <w:t>两国工商企业界普遍关注的问题。中资企业(新加坡)协会</w:t>
      </w:r>
      <w:r>
        <w:rPr>
          <w:rFonts w:ascii="宋体" w:hAnsi="宋体" w:cs="仿宋_GB2312"/>
          <w:sz w:val="28"/>
          <w:szCs w:val="28"/>
          <w:lang w:val="en-US"/>
        </w:rPr>
        <w:t>与新加坡中国商会</w:t>
      </w:r>
      <w:r>
        <w:rPr>
          <w:rFonts w:ascii="宋体" w:hAnsi="宋体" w:cs="仿宋_GB2312" w:hint="eastAsia"/>
          <w:sz w:val="28"/>
          <w:szCs w:val="28"/>
        </w:rPr>
        <w:t>，根据两会在2019年签订的《合作谅解备忘录》，携手为两会会员搭建贸易对接平台，努力降低疫情对生产经营的影响，服务企业疫后成长。</w:t>
      </w:r>
    </w:p>
    <w:p w:rsidR="005D618F" w:rsidRDefault="00E70EF7">
      <w:pPr>
        <w:spacing w:after="0" w:line="240" w:lineRule="auto"/>
        <w:ind w:firstLineChars="200" w:firstLine="56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经友好协商，中资企业(新加坡)协会</w:t>
      </w:r>
      <w:r>
        <w:rPr>
          <w:rFonts w:ascii="宋体" w:hAnsi="宋体" w:cs="仿宋_GB2312"/>
          <w:sz w:val="28"/>
          <w:szCs w:val="28"/>
          <w:lang w:val="en-US"/>
        </w:rPr>
        <w:t>与新加坡中国商会</w:t>
      </w:r>
      <w:r>
        <w:rPr>
          <w:rFonts w:ascii="宋体" w:hAnsi="宋体" w:cs="仿宋_GB2312" w:hint="eastAsia"/>
          <w:sz w:val="28"/>
          <w:szCs w:val="28"/>
        </w:rPr>
        <w:t>定于2020年8月5日上午（星期三）联合举办线上“第一届</w:t>
      </w:r>
      <w:r>
        <w:rPr>
          <w:rFonts w:ascii="宋体" w:hAnsi="宋体" w:cs="仿宋_GB2312"/>
          <w:sz w:val="28"/>
          <w:szCs w:val="28"/>
          <w:lang w:val="en-US"/>
        </w:rPr>
        <w:t>中新</w:t>
      </w:r>
      <w:r>
        <w:rPr>
          <w:rFonts w:ascii="宋体" w:hAnsi="宋体" w:cs="仿宋_GB2312" w:hint="eastAsia"/>
          <w:sz w:val="28"/>
          <w:szCs w:val="28"/>
        </w:rPr>
        <w:t>食品贸易与物流企业对接洽谈会”。期待企业通过线上洽谈会沟通交流，推动双方食品贸易与物流行业企业及时成交，共同打造</w:t>
      </w:r>
      <w:r>
        <w:rPr>
          <w:rFonts w:ascii="宋体" w:hAnsi="宋体" w:cs="仿宋_GB2312"/>
          <w:sz w:val="28"/>
          <w:szCs w:val="28"/>
          <w:lang w:val="en-US"/>
        </w:rPr>
        <w:t>中新</w:t>
      </w:r>
      <w:r>
        <w:rPr>
          <w:rFonts w:ascii="宋体" w:hAnsi="宋体" w:cs="仿宋_GB2312" w:hint="eastAsia"/>
          <w:sz w:val="28"/>
          <w:szCs w:val="28"/>
        </w:rPr>
        <w:t>“国际陆海贸易新通道”知名展会品牌。</w:t>
      </w:r>
    </w:p>
    <w:p w:rsidR="005D618F" w:rsidRDefault="005D618F">
      <w:pPr>
        <w:spacing w:after="0" w:line="240" w:lineRule="auto"/>
        <w:rPr>
          <w:sz w:val="16"/>
          <w:szCs w:val="16"/>
        </w:rPr>
      </w:pPr>
    </w:p>
    <w:p w:rsidR="005D618F" w:rsidRDefault="00E70EF7">
      <w:pPr>
        <w:spacing w:after="0" w:line="24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日（星期三）上午</w:t>
      </w:r>
      <w:r>
        <w:rPr>
          <w:rFonts w:hint="eastAsia"/>
          <w:sz w:val="28"/>
          <w:szCs w:val="28"/>
        </w:rPr>
        <w:t>10:00-12:00</w:t>
      </w:r>
    </w:p>
    <w:p w:rsidR="005D618F" w:rsidRDefault="00E70EF7">
      <w:pPr>
        <w:spacing w:after="0" w:line="24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形式：</w:t>
      </w:r>
      <w:r>
        <w:rPr>
          <w:rFonts w:hint="eastAsia"/>
          <w:sz w:val="28"/>
          <w:szCs w:val="28"/>
        </w:rPr>
        <w:t>Zoom</w:t>
      </w:r>
      <w:r>
        <w:rPr>
          <w:rFonts w:hint="eastAsia"/>
          <w:sz w:val="28"/>
          <w:szCs w:val="28"/>
        </w:rPr>
        <w:t>会议系统</w:t>
      </w:r>
    </w:p>
    <w:p w:rsidR="005D618F" w:rsidRDefault="00E70EF7">
      <w:pPr>
        <w:spacing w:after="0" w:line="24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报名：“汇融狮城”平台各行业委员会负责人、协会秘书处</w:t>
      </w:r>
    </w:p>
    <w:p w:rsidR="005D618F" w:rsidRDefault="00E70EF7">
      <w:pPr>
        <w:spacing w:after="0" w:line="24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日程：</w:t>
      </w:r>
    </w:p>
    <w:p w:rsidR="005D618F" w:rsidRDefault="00E70EF7">
      <w:pPr>
        <w:widowControl w:val="0"/>
        <w:numPr>
          <w:ilvl w:val="0"/>
          <w:numId w:val="1"/>
        </w:numPr>
        <w:tabs>
          <w:tab w:val="left" w:pos="6990"/>
        </w:tabs>
        <w:spacing w:after="0" w:line="240" w:lineRule="auto"/>
        <w:ind w:left="720" w:hanging="436"/>
        <w:jc w:val="both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en-US"/>
        </w:rPr>
        <w:t xml:space="preserve"> </w:t>
      </w:r>
      <w:r>
        <w:rPr>
          <w:rFonts w:ascii="宋体" w:hAnsi="宋体" w:hint="eastAsia"/>
          <w:sz w:val="28"/>
          <w:szCs w:val="28"/>
        </w:rPr>
        <w:t>两会负责人致辞</w:t>
      </w:r>
    </w:p>
    <w:p w:rsidR="005D618F" w:rsidRDefault="00E70EF7">
      <w:pPr>
        <w:widowControl w:val="0"/>
        <w:numPr>
          <w:ilvl w:val="0"/>
          <w:numId w:val="1"/>
        </w:numPr>
        <w:tabs>
          <w:tab w:val="left" w:pos="6990"/>
        </w:tabs>
        <w:spacing w:after="0" w:line="240" w:lineRule="auto"/>
        <w:ind w:left="720" w:hanging="436"/>
        <w:jc w:val="both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会员企业代表发言</w:t>
      </w:r>
    </w:p>
    <w:p w:rsidR="005D618F" w:rsidRDefault="00E70EF7">
      <w:pPr>
        <w:widowControl w:val="0"/>
        <w:tabs>
          <w:tab w:val="left" w:pos="6990"/>
        </w:tabs>
        <w:spacing w:after="0" w:line="240" w:lineRule="auto"/>
        <w:ind w:left="720"/>
        <w:jc w:val="both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（希望在参会期间做产品说明的企业，可以提前在报名邮件中提出要求，相关工作人员会与您接洽做好后续服务）</w:t>
      </w:r>
    </w:p>
    <w:p w:rsidR="005D618F" w:rsidRDefault="00E70EF7">
      <w:pPr>
        <w:widowControl w:val="0"/>
        <w:tabs>
          <w:tab w:val="left" w:pos="6990"/>
        </w:tabs>
        <w:spacing w:after="0" w:line="240" w:lineRule="auto"/>
        <w:ind w:firstLineChars="100" w:firstLine="280"/>
        <w:jc w:val="both"/>
        <w:rPr>
          <w:sz w:val="16"/>
          <w:szCs w:val="16"/>
        </w:rPr>
      </w:pPr>
      <w:r>
        <w:rPr>
          <w:rFonts w:ascii="宋体" w:hAnsi="宋体" w:hint="eastAsia"/>
          <w:sz w:val="28"/>
          <w:szCs w:val="28"/>
          <w:lang w:val="en-US"/>
        </w:rPr>
        <w:t>3、</w:t>
      </w:r>
      <w:r>
        <w:rPr>
          <w:rFonts w:ascii="宋体" w:hAnsi="宋体" w:hint="eastAsia"/>
          <w:sz w:val="28"/>
          <w:szCs w:val="28"/>
        </w:rPr>
        <w:t xml:space="preserve">参会双方企业人员交流问答 </w:t>
      </w:r>
    </w:p>
    <w:p w:rsidR="005D618F" w:rsidRDefault="005D618F">
      <w:pPr>
        <w:spacing w:after="0" w:line="240" w:lineRule="auto"/>
        <w:rPr>
          <w:sz w:val="16"/>
          <w:szCs w:val="16"/>
        </w:rPr>
      </w:pPr>
    </w:p>
    <w:p w:rsidR="005D618F" w:rsidRDefault="00E70EF7">
      <w:pPr>
        <w:spacing w:after="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企业参会报名登记表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695"/>
        <w:gridCol w:w="1135"/>
        <w:gridCol w:w="1843"/>
        <w:gridCol w:w="1418"/>
        <w:gridCol w:w="3118"/>
      </w:tblGrid>
      <w:tr w:rsidR="005D618F">
        <w:tc>
          <w:tcPr>
            <w:tcW w:w="1695" w:type="dxa"/>
          </w:tcPr>
          <w:p w:rsidR="005D618F" w:rsidRDefault="00E70E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7514" w:type="dxa"/>
            <w:gridSpan w:val="4"/>
          </w:tcPr>
          <w:p w:rsidR="005D618F" w:rsidRDefault="003B4A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S.F.EXPRESS(SINGAPORE) PTE LTD</w:t>
            </w:r>
          </w:p>
        </w:tc>
      </w:tr>
      <w:tr w:rsidR="005D618F">
        <w:tc>
          <w:tcPr>
            <w:tcW w:w="1695" w:type="dxa"/>
          </w:tcPr>
          <w:p w:rsidR="005D618F" w:rsidRDefault="00E70E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公司地址</w:t>
            </w:r>
          </w:p>
        </w:tc>
        <w:tc>
          <w:tcPr>
            <w:tcW w:w="7514" w:type="dxa"/>
            <w:gridSpan w:val="4"/>
          </w:tcPr>
          <w:p w:rsidR="005D618F" w:rsidRDefault="003B4A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CHANGI SOUTH STREET 2 #03-03</w:t>
            </w:r>
          </w:p>
        </w:tc>
      </w:tr>
      <w:tr w:rsidR="005D618F">
        <w:tc>
          <w:tcPr>
            <w:tcW w:w="1695" w:type="dxa"/>
          </w:tcPr>
          <w:p w:rsidR="005D618F" w:rsidRDefault="00E70E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注册年份</w:t>
            </w:r>
          </w:p>
        </w:tc>
        <w:tc>
          <w:tcPr>
            <w:tcW w:w="2978" w:type="dxa"/>
            <w:gridSpan w:val="2"/>
          </w:tcPr>
          <w:p w:rsidR="005D618F" w:rsidRDefault="003B4A52" w:rsidP="003B4A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418" w:type="dxa"/>
          </w:tcPr>
          <w:p w:rsidR="005D618F" w:rsidRDefault="00E70E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员工人数</w:t>
            </w:r>
          </w:p>
        </w:tc>
        <w:tc>
          <w:tcPr>
            <w:tcW w:w="3118" w:type="dxa"/>
          </w:tcPr>
          <w:p w:rsidR="005D618F" w:rsidRDefault="003B4A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200+</w:t>
            </w:r>
          </w:p>
        </w:tc>
      </w:tr>
      <w:tr w:rsidR="005D618F">
        <w:tc>
          <w:tcPr>
            <w:tcW w:w="1695" w:type="dxa"/>
          </w:tcPr>
          <w:p w:rsidR="005D618F" w:rsidRDefault="00E70E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7514" w:type="dxa"/>
            <w:gridSpan w:val="4"/>
          </w:tcPr>
          <w:p w:rsidR="005D618F" w:rsidRDefault="00E70E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采购商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="003B4A52">
              <w:rPr>
                <w:rFonts w:ascii="Verdana" w:hAnsi="Verdana"/>
                <w:sz w:val="28"/>
                <w:szCs w:val="28"/>
              </w:rPr>
              <w:sym w:font="Wingdings" w:char="F0FE"/>
            </w:r>
            <w:r>
              <w:rPr>
                <w:rFonts w:ascii="Verdana" w:hAnsi="Verdana" w:hint="eastAsia"/>
                <w:sz w:val="28"/>
                <w:szCs w:val="28"/>
              </w:rPr>
              <w:t>供应商</w:t>
            </w:r>
            <w:r>
              <w:rPr>
                <w:rFonts w:ascii="Verdana" w:hAnsi="Verdana" w:hint="eastAsi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 w:hint="eastAsi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sym w:font="Wingdings" w:char="F06F"/>
            </w:r>
            <w:r>
              <w:rPr>
                <w:rFonts w:ascii="Verdana" w:hAnsi="Verdana" w:hint="eastAsia"/>
                <w:sz w:val="28"/>
                <w:szCs w:val="28"/>
              </w:rPr>
              <w:t>服务商</w:t>
            </w:r>
            <w:r>
              <w:rPr>
                <w:rFonts w:ascii="Verdana" w:hAnsi="Verdana" w:hint="eastAsi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 w:hint="eastAsi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sym w:font="Wingdings" w:char="F06F"/>
            </w:r>
            <w:r>
              <w:rPr>
                <w:rFonts w:ascii="Verdana" w:hAnsi="Verdana" w:hint="eastAsia"/>
                <w:sz w:val="28"/>
                <w:szCs w:val="28"/>
              </w:rPr>
              <w:t>其他</w:t>
            </w:r>
          </w:p>
        </w:tc>
      </w:tr>
      <w:tr w:rsidR="005D618F">
        <w:tc>
          <w:tcPr>
            <w:tcW w:w="2830" w:type="dxa"/>
            <w:gridSpan w:val="2"/>
          </w:tcPr>
          <w:p w:rsidR="005D618F" w:rsidRDefault="00E70E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供给（或采购）</w:t>
            </w:r>
          </w:p>
          <w:p w:rsidR="005D618F" w:rsidRDefault="00E70E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服务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需求</w:t>
            </w:r>
          </w:p>
        </w:tc>
        <w:tc>
          <w:tcPr>
            <w:tcW w:w="6379" w:type="dxa"/>
            <w:gridSpan w:val="3"/>
          </w:tcPr>
          <w:p w:rsidR="005D618F" w:rsidRDefault="003B4A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快递，重货物流（空运海运），中国新加坡两地包机，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跨境电商，本地派送</w:t>
            </w:r>
          </w:p>
        </w:tc>
      </w:tr>
      <w:tr w:rsidR="005D618F">
        <w:tc>
          <w:tcPr>
            <w:tcW w:w="2830" w:type="dxa"/>
            <w:gridSpan w:val="2"/>
          </w:tcPr>
          <w:p w:rsidR="005D618F" w:rsidRDefault="00E70E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主要面向的客户群体</w:t>
            </w:r>
          </w:p>
        </w:tc>
        <w:tc>
          <w:tcPr>
            <w:tcW w:w="6379" w:type="dxa"/>
            <w:gridSpan w:val="3"/>
          </w:tcPr>
          <w:p w:rsidR="005D618F" w:rsidRPr="003B4A52" w:rsidRDefault="003B4A52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B2B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B2C, C2C </w:t>
            </w:r>
          </w:p>
        </w:tc>
      </w:tr>
      <w:tr w:rsidR="005D618F">
        <w:trPr>
          <w:trHeight w:val="520"/>
        </w:trPr>
        <w:tc>
          <w:tcPr>
            <w:tcW w:w="2830" w:type="dxa"/>
            <w:gridSpan w:val="2"/>
          </w:tcPr>
          <w:p w:rsidR="005D618F" w:rsidRDefault="00E70E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联系人及联系方式</w:t>
            </w:r>
          </w:p>
        </w:tc>
        <w:tc>
          <w:tcPr>
            <w:tcW w:w="6379" w:type="dxa"/>
            <w:gridSpan w:val="3"/>
          </w:tcPr>
          <w:p w:rsidR="005D618F" w:rsidRPr="003B4A52" w:rsidRDefault="003B4A52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Cheng Peng </w:t>
            </w:r>
            <w:r>
              <w:rPr>
                <w:rFonts w:hint="eastAsia"/>
                <w:sz w:val="28"/>
                <w:szCs w:val="28"/>
              </w:rPr>
              <w:t>程鹏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>HP: 81980989</w:t>
            </w:r>
          </w:p>
        </w:tc>
      </w:tr>
    </w:tbl>
    <w:p w:rsidR="005D618F" w:rsidRDefault="005D618F">
      <w:pPr>
        <w:spacing w:after="0" w:line="240" w:lineRule="auto"/>
        <w:rPr>
          <w:sz w:val="28"/>
          <w:szCs w:val="28"/>
        </w:rPr>
      </w:pPr>
    </w:p>
    <w:sectPr w:rsidR="005D6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71" w:rsidRDefault="00D15F71">
      <w:pPr>
        <w:spacing w:after="0" w:line="240" w:lineRule="auto"/>
      </w:pPr>
      <w:r>
        <w:separator/>
      </w:r>
    </w:p>
  </w:endnote>
  <w:endnote w:type="continuationSeparator" w:id="0">
    <w:p w:rsidR="00D15F71" w:rsidRDefault="00D1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F" w:rsidRDefault="005D61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F" w:rsidRDefault="005D61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71" w:rsidRDefault="00D15F71">
      <w:pPr>
        <w:spacing w:after="0" w:line="240" w:lineRule="auto"/>
      </w:pPr>
      <w:r>
        <w:separator/>
      </w:r>
    </w:p>
  </w:footnote>
  <w:footnote w:type="continuationSeparator" w:id="0">
    <w:p w:rsidR="00D15F71" w:rsidRDefault="00D1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F" w:rsidRDefault="005D61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F" w:rsidRDefault="005D618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F" w:rsidRDefault="005D61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D2FF3"/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8F"/>
    <w:rsid w:val="003B4A52"/>
    <w:rsid w:val="005D618F"/>
    <w:rsid w:val="00782FB5"/>
    <w:rsid w:val="00AA2F81"/>
    <w:rsid w:val="00D15F71"/>
    <w:rsid w:val="00D834F8"/>
    <w:rsid w:val="00DA06A8"/>
    <w:rsid w:val="00E70EF7"/>
    <w:rsid w:val="335B118E"/>
    <w:rsid w:val="3E1619F3"/>
    <w:rsid w:val="49056BFC"/>
    <w:rsid w:val="7FA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alutation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pPr>
      <w:widowControl w:val="0"/>
      <w:spacing w:line="560" w:lineRule="exact"/>
      <w:jc w:val="both"/>
    </w:pPr>
    <w:rPr>
      <w:rFonts w:ascii="仿宋_GB2312" w:eastAsia="PMingLiU" w:hAnsi="仿宋_GB2312" w:cs="Calibri"/>
      <w:kern w:val="2"/>
      <w:sz w:val="28"/>
      <w:szCs w:val="28"/>
      <w:lang w:val="en-US" w:eastAsia="zh-TW"/>
    </w:rPr>
  </w:style>
  <w:style w:type="paragraph" w:styleId="a4">
    <w:name w:val="Balloon Text"/>
    <w:basedOn w:val="a"/>
    <w:link w:val="Char0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header"/>
    <w:basedOn w:val="a"/>
    <w:link w:val="Char2"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称呼 Char"/>
    <w:basedOn w:val="a0"/>
    <w:link w:val="a3"/>
    <w:rPr>
      <w:rFonts w:ascii="仿宋_GB2312" w:eastAsia="PMingLiU" w:hAnsi="仿宋_GB2312" w:cs="Calibri"/>
      <w:kern w:val="2"/>
      <w:sz w:val="28"/>
      <w:szCs w:val="28"/>
      <w:lang w:val="en-US" w:eastAsia="zh-TW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2">
    <w:name w:val="页眉 Char"/>
    <w:basedOn w:val="a0"/>
    <w:link w:val="a6"/>
    <w:uiPriority w:val="99"/>
  </w:style>
  <w:style w:type="character" w:customStyle="1" w:styleId="Char1">
    <w:name w:val="页脚 Char"/>
    <w:basedOn w:val="a0"/>
    <w:link w:val="a5"/>
    <w:uiPriority w:val="99"/>
  </w:style>
  <w:style w:type="character" w:customStyle="1" w:styleId="Char0">
    <w:name w:val="批注框文本 Char"/>
    <w:basedOn w:val="a0"/>
    <w:link w:val="a4"/>
    <w:uiPriority w:val="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alutation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pPr>
      <w:widowControl w:val="0"/>
      <w:spacing w:line="560" w:lineRule="exact"/>
      <w:jc w:val="both"/>
    </w:pPr>
    <w:rPr>
      <w:rFonts w:ascii="仿宋_GB2312" w:eastAsia="PMingLiU" w:hAnsi="仿宋_GB2312" w:cs="Calibri"/>
      <w:kern w:val="2"/>
      <w:sz w:val="28"/>
      <w:szCs w:val="28"/>
      <w:lang w:val="en-US" w:eastAsia="zh-TW"/>
    </w:rPr>
  </w:style>
  <w:style w:type="paragraph" w:styleId="a4">
    <w:name w:val="Balloon Text"/>
    <w:basedOn w:val="a"/>
    <w:link w:val="Char0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header"/>
    <w:basedOn w:val="a"/>
    <w:link w:val="Char2"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称呼 Char"/>
    <w:basedOn w:val="a0"/>
    <w:link w:val="a3"/>
    <w:rPr>
      <w:rFonts w:ascii="仿宋_GB2312" w:eastAsia="PMingLiU" w:hAnsi="仿宋_GB2312" w:cs="Calibri"/>
      <w:kern w:val="2"/>
      <w:sz w:val="28"/>
      <w:szCs w:val="28"/>
      <w:lang w:val="en-US" w:eastAsia="zh-TW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2">
    <w:name w:val="页眉 Char"/>
    <w:basedOn w:val="a0"/>
    <w:link w:val="a6"/>
    <w:uiPriority w:val="99"/>
  </w:style>
  <w:style w:type="character" w:customStyle="1" w:styleId="Char1">
    <w:name w:val="页脚 Char"/>
    <w:basedOn w:val="a0"/>
    <w:link w:val="a5"/>
    <w:uiPriority w:val="99"/>
  </w:style>
  <w:style w:type="character" w:customStyle="1" w:styleId="Char0">
    <w:name w:val="批注框文本 Char"/>
    <w:basedOn w:val="a0"/>
    <w:link w:val="a4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Phoenix Nie</dc:creator>
  <cp:lastModifiedBy>HP</cp:lastModifiedBy>
  <cp:revision>2</cp:revision>
  <cp:lastPrinted>2020-07-14T08:22:00Z</cp:lastPrinted>
  <dcterms:created xsi:type="dcterms:W3CDTF">2020-07-24T03:29:00Z</dcterms:created>
  <dcterms:modified xsi:type="dcterms:W3CDTF">2020-07-24T03:29:00Z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